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2015年海口市居民健康素养监测报告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健康素养是健康素质的重要组成部分，也是健康的重要决定因素。提升公众健康素养是应对慢性非传染性疾病、新发再发传染性疾病的主要策略，是提高公众健康水平的根本途径。为了解我市居民健康素养水平，分析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</w:rPr>
        <w:t>我市健康素养的影响因素，为制定我市健康素养相关策略措施提供依据，根据国家2015年健康素养监测工作方案，结合我市实际，我市制定了海口市2015年健康素养监测工作方案，对全市4个区2320人开展健康素养水平监测工作，现将监测结果报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二、监测对象、方法和内容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（一）监测对象：2015年海口市健康素养监测对象为4个区15～69 岁城乡常住人口。监测数量按各区的实际人口数的1‰测算，全市共58个监测点，每个监测点40人，共2320人，具体为秀英区400人，龙华区680人，美兰区720人，琼山区520人</w:t>
      </w:r>
      <w:r>
        <w:rPr>
          <w:rFonts w:hint="eastAsia" w:ascii="仿宋" w:hAnsi="仿宋" w:eastAsia="仿宋"/>
          <w:sz w:val="32"/>
          <w:szCs w:val="32"/>
          <w:lang w:eastAsia="zh-CN"/>
        </w:rPr>
        <w:t>（含农村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240人）</w:t>
      </w:r>
      <w:r>
        <w:rPr>
          <w:rFonts w:hint="eastAsia" w:ascii="仿宋" w:hAnsi="仿宋" w:eastAsia="仿宋"/>
          <w:sz w:val="32"/>
          <w:szCs w:val="32"/>
        </w:rPr>
        <w:t>，全市共2320人。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（二）监测方法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采取</w:t>
      </w:r>
      <w:r>
        <w:rPr>
          <w:rFonts w:hint="eastAsia" w:ascii="仿宋" w:hAnsi="仿宋" w:eastAsia="仿宋"/>
          <w:sz w:val="32"/>
          <w:szCs w:val="32"/>
        </w:rPr>
        <w:t>分层多阶段随机抽样方法，选取居（村）委会，并抽取家庭户，再按KISH 表随机抽取15～69 岁常住人口1 人开展调查。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（三）监测内容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根据</w:t>
      </w:r>
      <w:r>
        <w:rPr>
          <w:rFonts w:hint="eastAsia" w:ascii="仿宋" w:hAnsi="仿宋" w:eastAsia="仿宋"/>
          <w:sz w:val="32"/>
          <w:szCs w:val="32"/>
        </w:rPr>
        <w:t>《2015年全国居民健康素养监测调查问卷》，从基本知识和理念、健康生活行为与方式、健康技能3个方面以及科学健康观、传染病防治、慢性病防治、安全与急救、基本医疗和健康信息等6类健康问题，了解我市居民健康素养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三、监测结果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（一）健康素养水平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全市居民健康素养水平为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15.04</w:t>
      </w:r>
      <w:r>
        <w:rPr>
          <w:rFonts w:hint="eastAsia" w:ascii="仿宋" w:hAnsi="仿宋" w:eastAsia="仿宋"/>
          <w:color w:val="auto"/>
          <w:sz w:val="32"/>
          <w:szCs w:val="32"/>
        </w:rPr>
        <w:t>%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（其中城区居民健康素养水平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15.53%），</w:t>
      </w:r>
      <w:r>
        <w:rPr>
          <w:rFonts w:hint="eastAsia" w:ascii="仿宋" w:hAnsi="仿宋" w:eastAsia="仿宋"/>
          <w:color w:val="auto"/>
          <w:sz w:val="32"/>
          <w:szCs w:val="32"/>
        </w:rPr>
        <w:t>达到“国家卫生发展规划”要求10%以上的目标要求。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1、地区分布。各区分别为秀英区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18.25</w:t>
      </w:r>
      <w:r>
        <w:rPr>
          <w:rFonts w:hint="eastAsia" w:ascii="仿宋" w:hAnsi="仿宋" w:eastAsia="仿宋"/>
          <w:color w:val="auto"/>
          <w:sz w:val="32"/>
          <w:szCs w:val="32"/>
        </w:rPr>
        <w:t>%，龙华区1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3.53</w:t>
      </w:r>
      <w:r>
        <w:rPr>
          <w:rFonts w:hint="eastAsia" w:ascii="仿宋" w:hAnsi="仿宋" w:eastAsia="仿宋"/>
          <w:color w:val="auto"/>
          <w:sz w:val="32"/>
          <w:szCs w:val="32"/>
        </w:rPr>
        <w:t>%，美兰区1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5.83</w:t>
      </w:r>
      <w:r>
        <w:rPr>
          <w:rFonts w:hint="eastAsia" w:ascii="仿宋" w:hAnsi="仿宋" w:eastAsia="仿宋"/>
          <w:color w:val="auto"/>
          <w:sz w:val="32"/>
          <w:szCs w:val="32"/>
        </w:rPr>
        <w:t>%，琼山区1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3.46</w:t>
      </w:r>
      <w:r>
        <w:rPr>
          <w:rFonts w:hint="eastAsia" w:ascii="仿宋" w:hAnsi="仿宋" w:eastAsia="仿宋"/>
          <w:color w:val="auto"/>
          <w:sz w:val="32"/>
          <w:szCs w:val="32"/>
        </w:rPr>
        <w:t>%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（其中农村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10.83%）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2、人群分布。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（1）性别分布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男性1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6.18</w:t>
      </w:r>
      <w:r>
        <w:rPr>
          <w:rFonts w:hint="eastAsia" w:ascii="仿宋" w:hAnsi="仿宋" w:eastAsia="仿宋"/>
          <w:sz w:val="32"/>
          <w:szCs w:val="32"/>
        </w:rPr>
        <w:t>%，女性1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3.86</w:t>
      </w:r>
      <w:r>
        <w:rPr>
          <w:rFonts w:hint="eastAsia" w:ascii="仿宋" w:hAnsi="仿宋" w:eastAsia="仿宋"/>
          <w:sz w:val="32"/>
          <w:szCs w:val="32"/>
        </w:rPr>
        <w:t>%，男性略高于女性。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（2）文化水平分布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小学及以下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5.67</w:t>
      </w:r>
      <w:r>
        <w:rPr>
          <w:rFonts w:hint="eastAsia" w:ascii="仿宋" w:hAnsi="仿宋" w:eastAsia="仿宋"/>
          <w:sz w:val="32"/>
          <w:szCs w:val="32"/>
        </w:rPr>
        <w:t>%，初中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11.02</w:t>
      </w:r>
      <w:r>
        <w:rPr>
          <w:rFonts w:hint="eastAsia" w:ascii="仿宋" w:hAnsi="仿宋" w:eastAsia="仿宋"/>
          <w:sz w:val="32"/>
          <w:szCs w:val="32"/>
        </w:rPr>
        <w:t>%，高中1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5.87</w:t>
      </w:r>
      <w:r>
        <w:rPr>
          <w:rFonts w:hint="eastAsia" w:ascii="仿宋" w:hAnsi="仿宋" w:eastAsia="仿宋"/>
          <w:sz w:val="32"/>
          <w:szCs w:val="32"/>
        </w:rPr>
        <w:t>%，大专/本科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22.88</w:t>
      </w:r>
      <w:r>
        <w:rPr>
          <w:rFonts w:hint="eastAsia" w:ascii="仿宋" w:hAnsi="仿宋" w:eastAsia="仿宋"/>
          <w:sz w:val="32"/>
          <w:szCs w:val="32"/>
        </w:rPr>
        <w:t>%，硕士及以上14.29%。我市居民健康素养水平整体随着文化水平的提高而提高。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（3）城乡分布：城市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15.53</w:t>
      </w:r>
      <w:r>
        <w:rPr>
          <w:rFonts w:hint="eastAsia" w:ascii="仿宋" w:hAnsi="仿宋" w:eastAsia="仿宋"/>
          <w:sz w:val="32"/>
          <w:szCs w:val="32"/>
        </w:rPr>
        <w:t>%，农村10.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3%，城市素养水平略高于农村。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（4）年龄分布：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15-24岁13.76%，25-34岁17.86%，35-44岁18.49%，45-54岁12.5%，55-64岁12.29%，65-69岁4.8%，35-44岁组健康素养水平最高，为18.49%，65-69岁组健康素养水平最低，为4.8%。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（二）三个方面健康素养水平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我市居民三个方面健康素养水平分别为基本知识和理念29.53%，健康生活行为与方式16.59%，健康技能为19.35%。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（三）六类健康问题素养水平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我市居民六类健康问题素养水平由高到低依次为：安全与急救53.92%、科学健康观28.53%、健康信息28.49%、基本医疗22.97%、传染病防治21.03%、慢性病防治16.72%。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四、下一步工作建议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一</w:t>
      </w:r>
      <w:r>
        <w:rPr>
          <w:rFonts w:hint="eastAsia" w:ascii="仿宋" w:hAnsi="仿宋" w:eastAsia="仿宋"/>
          <w:sz w:val="32"/>
          <w:szCs w:val="32"/>
        </w:rPr>
        <w:t>）提高认识，加强领导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各级政府要提高对健康教育工作的认识，切实加强领导，每年召开健康教育工作会议，明确职责分工，对上年度工作完成情况进行通报，并审议本年度工作计划。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（二）发布信息，提供指导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各级健康教育机构要充分发挥专业指导机构的作用，及时发布健康教育核心信息，为各行业、各单位及广大市民提供专业指导。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（三）广泛宣传，全民参与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一是充分利用电视台、电台、报纸等传统媒体和微信、微博等新媒体，广泛宣传健康</w:t>
      </w:r>
      <w:r>
        <w:rPr>
          <w:rFonts w:hint="eastAsia" w:ascii="仿宋" w:hAnsi="仿宋" w:eastAsia="仿宋"/>
          <w:sz w:val="32"/>
          <w:szCs w:val="32"/>
          <w:lang w:eastAsia="zh-CN"/>
        </w:rPr>
        <w:t>素养知识</w:t>
      </w:r>
      <w:r>
        <w:rPr>
          <w:rFonts w:hint="eastAsia" w:ascii="仿宋" w:hAnsi="仿宋" w:eastAsia="仿宋"/>
          <w:sz w:val="32"/>
          <w:szCs w:val="32"/>
        </w:rPr>
        <w:t>；二是通过文体局、工会及民间体育</w:t>
      </w:r>
      <w:r>
        <w:rPr>
          <w:rFonts w:hint="eastAsia" w:ascii="仿宋" w:hAnsi="仿宋" w:eastAsia="仿宋"/>
          <w:sz w:val="32"/>
          <w:szCs w:val="32"/>
          <w:lang w:eastAsia="zh-CN"/>
        </w:rPr>
        <w:t>组织</w:t>
      </w:r>
      <w:r>
        <w:rPr>
          <w:rFonts w:hint="eastAsia" w:ascii="仿宋" w:hAnsi="仿宋" w:eastAsia="仿宋"/>
          <w:sz w:val="32"/>
          <w:szCs w:val="32"/>
        </w:rPr>
        <w:t>，组织形式多样的体育健身活动；三是免费开</w:t>
      </w:r>
      <w:r>
        <w:rPr>
          <w:rFonts w:hint="eastAsia" w:ascii="仿宋" w:hAnsi="仿宋" w:eastAsia="仿宋"/>
          <w:sz w:val="32"/>
          <w:szCs w:val="32"/>
          <w:lang w:eastAsia="zh-CN"/>
        </w:rPr>
        <w:t>放</w:t>
      </w:r>
      <w:r>
        <w:rPr>
          <w:rFonts w:hint="eastAsia" w:ascii="仿宋" w:hAnsi="仿宋" w:eastAsia="仿宋"/>
          <w:sz w:val="32"/>
          <w:szCs w:val="32"/>
        </w:rPr>
        <w:t>公园、广场，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</w:rPr>
        <w:t>市民提供便利的</w:t>
      </w:r>
      <w:r>
        <w:rPr>
          <w:rFonts w:hint="eastAsia" w:ascii="仿宋" w:hAnsi="仿宋" w:eastAsia="仿宋"/>
          <w:sz w:val="32"/>
          <w:szCs w:val="32"/>
          <w:lang w:eastAsia="zh-CN"/>
        </w:rPr>
        <w:t>体育</w:t>
      </w:r>
      <w:r>
        <w:rPr>
          <w:rFonts w:hint="eastAsia" w:ascii="仿宋" w:hAnsi="仿宋" w:eastAsia="仿宋"/>
          <w:sz w:val="32"/>
          <w:szCs w:val="32"/>
        </w:rPr>
        <w:t>锻炼场所。</w:t>
      </w:r>
    </w:p>
    <w:p>
      <w:pPr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海口市疾病预防控制中心</w:t>
      </w:r>
    </w:p>
    <w:p>
      <w:pPr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2016年4月26日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9D"/>
    <w:rsid w:val="00125724"/>
    <w:rsid w:val="001A514D"/>
    <w:rsid w:val="0020012C"/>
    <w:rsid w:val="002358FA"/>
    <w:rsid w:val="002D3EE0"/>
    <w:rsid w:val="00326201"/>
    <w:rsid w:val="003847C1"/>
    <w:rsid w:val="003C64B7"/>
    <w:rsid w:val="00424435"/>
    <w:rsid w:val="00500E3A"/>
    <w:rsid w:val="0057194D"/>
    <w:rsid w:val="00574E14"/>
    <w:rsid w:val="00584FA2"/>
    <w:rsid w:val="00595F58"/>
    <w:rsid w:val="006233F0"/>
    <w:rsid w:val="0067329D"/>
    <w:rsid w:val="0081789D"/>
    <w:rsid w:val="008B6717"/>
    <w:rsid w:val="00904587"/>
    <w:rsid w:val="00A32E33"/>
    <w:rsid w:val="00A46E03"/>
    <w:rsid w:val="00AA098D"/>
    <w:rsid w:val="00B53F19"/>
    <w:rsid w:val="00BB4510"/>
    <w:rsid w:val="00BC4C5E"/>
    <w:rsid w:val="00C22CC7"/>
    <w:rsid w:val="00C528B4"/>
    <w:rsid w:val="00C532C1"/>
    <w:rsid w:val="00C746B0"/>
    <w:rsid w:val="00D373B0"/>
    <w:rsid w:val="00DD04DA"/>
    <w:rsid w:val="00E9674A"/>
    <w:rsid w:val="00ED5CDC"/>
    <w:rsid w:val="00EF5F97"/>
    <w:rsid w:val="00FB0648"/>
    <w:rsid w:val="03141642"/>
    <w:rsid w:val="071B2AB6"/>
    <w:rsid w:val="093A1C05"/>
    <w:rsid w:val="0B3F5537"/>
    <w:rsid w:val="0E3D4A58"/>
    <w:rsid w:val="10B2106C"/>
    <w:rsid w:val="16D3483B"/>
    <w:rsid w:val="18D92C13"/>
    <w:rsid w:val="1B935130"/>
    <w:rsid w:val="1F4035AC"/>
    <w:rsid w:val="20703F87"/>
    <w:rsid w:val="24B05123"/>
    <w:rsid w:val="2B2551BF"/>
    <w:rsid w:val="2D7557C5"/>
    <w:rsid w:val="2E816D49"/>
    <w:rsid w:val="32403A9D"/>
    <w:rsid w:val="337921E6"/>
    <w:rsid w:val="34975106"/>
    <w:rsid w:val="36EB329A"/>
    <w:rsid w:val="3D6F5125"/>
    <w:rsid w:val="3F7235DC"/>
    <w:rsid w:val="402E3D5A"/>
    <w:rsid w:val="4621604D"/>
    <w:rsid w:val="46E45F65"/>
    <w:rsid w:val="48BA0A91"/>
    <w:rsid w:val="4986222D"/>
    <w:rsid w:val="4C4F1C65"/>
    <w:rsid w:val="4D851648"/>
    <w:rsid w:val="4F1B22EE"/>
    <w:rsid w:val="4F3F4EA5"/>
    <w:rsid w:val="51A241D2"/>
    <w:rsid w:val="54B24E3C"/>
    <w:rsid w:val="5D88102A"/>
    <w:rsid w:val="64480B8B"/>
    <w:rsid w:val="697D7C4D"/>
    <w:rsid w:val="6B134959"/>
    <w:rsid w:val="6D993A4A"/>
    <w:rsid w:val="6FC64E5F"/>
    <w:rsid w:val="706D5288"/>
    <w:rsid w:val="7FE43E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199</Words>
  <Characters>1135</Characters>
  <Lines>9</Lines>
  <Paragraphs>2</Paragraphs>
  <ScaleCrop>false</ScaleCrop>
  <LinksUpToDate>false</LinksUpToDate>
  <CharactersWithSpaces>1332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2016-03-23T06:18:00Z</dcterms:created>
  <dc:creator>lenovo</dc:creator>
  <cp:lastModifiedBy>111</cp:lastModifiedBy>
  <dcterms:modified xsi:type="dcterms:W3CDTF">2016-05-06T01:12:05Z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